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00E" w:rsidRDefault="001728B8" w:rsidP="001728B8">
      <w:pPr>
        <w:pStyle w:val="NormalWeb"/>
        <w:spacing w:before="0" w:beforeAutospacing="0" w:after="0" w:afterAutospacing="0"/>
        <w:ind w:left="-851" w:right="-857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  <w:r>
        <w:rPr>
          <w:rFonts w:ascii="Arial" w:hAnsi="Arial" w:cs="Arial"/>
          <w:noProof/>
          <w:color w:val="222222"/>
          <w:sz w:val="17"/>
          <w:szCs w:val="1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-47918</wp:posOffset>
            </wp:positionH>
            <wp:positionV relativeFrom="paragraph">
              <wp:posOffset>-759118</wp:posOffset>
            </wp:positionV>
            <wp:extent cx="5855335" cy="977720"/>
            <wp:effectExtent l="0" t="0" r="0" b="635"/>
            <wp:wrapNone/>
            <wp:docPr id="117354809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48092" name="Image 11735480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077" cy="98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00E" w:rsidRDefault="000B700E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1728B8" w:rsidRDefault="001728B8" w:rsidP="000B700E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7"/>
          <w:szCs w:val="17"/>
          <w:bdr w:val="none" w:sz="0" w:space="0" w:color="auto" w:frame="1"/>
        </w:rPr>
      </w:pPr>
    </w:p>
    <w:p w:rsidR="001728B8" w:rsidRDefault="001728B8" w:rsidP="001728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</w:rPr>
      </w:pPr>
      <w:r>
        <w:rPr>
          <w:b/>
          <w:sz w:val="32"/>
        </w:rPr>
        <w:t>Lettre d’informations aux parents N°1 </w:t>
      </w:r>
    </w:p>
    <w:p w:rsidR="000B700E" w:rsidRPr="001728B8" w:rsidRDefault="000B700E" w:rsidP="001728B8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</w:rPr>
      </w:pPr>
    </w:p>
    <w:p w:rsidR="000B700E" w:rsidRPr="000B700E" w:rsidRDefault="000B700E" w:rsidP="001728B8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La pause estivale et la </w:t>
      </w:r>
      <w:r w:rsidR="001728B8" w:rsidRPr="001728B8">
        <w:rPr>
          <w:rFonts w:ascii="Trebuchet MS" w:eastAsia="Times New Roman" w:hAnsi="Trebuchet MS" w:cs="Calibri"/>
          <w:sz w:val="24"/>
          <w:szCs w:val="24"/>
          <w:lang w:eastAsia="fr-FR"/>
        </w:rPr>
        <w:t>rentrée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des classes sont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derrière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nous depuis plusieurs jours maintenant. Les enfants, parents, adultes de l’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école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ont pu prendre leurs marques et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découvrir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l’environnement dans lequel ils passeront cette nouvelle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année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scolaire. </w:t>
      </w:r>
    </w:p>
    <w:p w:rsidR="00CB51D2" w:rsidRDefault="00CB51D2" w:rsidP="000B700E">
      <w:pPr>
        <w:spacing w:before="100" w:beforeAutospacing="1" w:after="100" w:afterAutospacing="1"/>
        <w:rPr>
          <w:rFonts w:ascii="Trebuchet MS" w:eastAsia="Times New Roman" w:hAnsi="Trebuchet MS" w:cs="Calibri"/>
          <w:sz w:val="24"/>
          <w:szCs w:val="24"/>
          <w:lang w:eastAsia="fr-FR"/>
        </w:rPr>
      </w:pPr>
      <w:r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Vous serez destinataires régulièrement de cette lettre d’informations pour tous les évènements relatifs à la vie de l’école et de ses associations. </w:t>
      </w:r>
    </w:p>
    <w:p w:rsidR="00CB51D2" w:rsidRDefault="00CB51D2" w:rsidP="000B700E">
      <w:pPr>
        <w:spacing w:before="100" w:beforeAutospacing="1" w:after="100" w:afterAutospacing="1"/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</w:pPr>
      <w:r w:rsidRPr="00CB51D2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Vêtements oubliés : </w:t>
      </w:r>
    </w:p>
    <w:p w:rsidR="00CB51D2" w:rsidRPr="00CB51D2" w:rsidRDefault="00CB51D2" w:rsidP="00CB51D2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  <w:r w:rsidRPr="00CB51D2">
        <w:rPr>
          <w:rFonts w:ascii="Trebuchet MS" w:hAnsi="Trebuchet MS" w:cs="Arial"/>
          <w:color w:val="222222"/>
          <w:bdr w:val="none" w:sz="0" w:space="0" w:color="auto" w:frame="1"/>
        </w:rPr>
        <w:t>Beaucoup de vêtements</w:t>
      </w:r>
      <w:r>
        <w:rPr>
          <w:rFonts w:ascii="Trebuchet MS" w:hAnsi="Trebuchet MS" w:cs="Arial"/>
          <w:color w:val="222222"/>
          <w:bdr w:val="none" w:sz="0" w:space="0" w:color="auto" w:frame="1"/>
        </w:rPr>
        <w:t xml:space="preserve"> </w:t>
      </w:r>
      <w:r w:rsidRPr="00CB51D2">
        <w:rPr>
          <w:rFonts w:ascii="Trebuchet MS" w:hAnsi="Trebuchet MS" w:cs="Arial"/>
          <w:color w:val="222222"/>
          <w:bdr w:val="none" w:sz="0" w:space="0" w:color="auto" w:frame="1"/>
        </w:rPr>
        <w:t>oubliés de l'année dernière sont encore à l'école. Ils sont dans l'entrée d</w:t>
      </w:r>
      <w:r>
        <w:rPr>
          <w:rFonts w:ascii="Trebuchet MS" w:hAnsi="Trebuchet MS" w:cs="Arial"/>
          <w:color w:val="222222"/>
          <w:bdr w:val="none" w:sz="0" w:space="0" w:color="auto" w:frame="1"/>
        </w:rPr>
        <w:t>e l’accueil</w:t>
      </w:r>
      <w:r w:rsidR="00A23430">
        <w:rPr>
          <w:rFonts w:ascii="Trebuchet MS" w:hAnsi="Trebuchet MS" w:cs="Arial"/>
          <w:color w:val="222222"/>
          <w:bdr w:val="none" w:sz="0" w:space="0" w:color="auto" w:frame="1"/>
        </w:rPr>
        <w:t>.</w:t>
      </w:r>
    </w:p>
    <w:p w:rsidR="00CB51D2" w:rsidRPr="00CB51D2" w:rsidRDefault="00A23430" w:rsidP="00CB51D2">
      <w:pPr>
        <w:pStyle w:val="NormalWeb"/>
        <w:spacing w:before="0" w:beforeAutospacing="0" w:after="0" w:afterAutospacing="0"/>
        <w:rPr>
          <w:rFonts w:ascii="Trebuchet MS" w:hAnsi="Trebuchet MS"/>
          <w:color w:val="000000"/>
        </w:rPr>
      </w:pPr>
      <w:r w:rsidRPr="00CB51D2">
        <w:rPr>
          <w:rFonts w:ascii="Trebuchet MS" w:hAnsi="Trebuchet MS" w:cs="Arial"/>
          <w:color w:val="222222"/>
          <w:bdr w:val="none" w:sz="0" w:space="0" w:color="auto" w:frame="1"/>
        </w:rPr>
        <w:t>Évidemment</w:t>
      </w:r>
      <w:r w:rsidR="00CB51D2" w:rsidRPr="00CB51D2">
        <w:rPr>
          <w:rFonts w:ascii="Trebuchet MS" w:hAnsi="Trebuchet MS" w:cs="Arial"/>
          <w:color w:val="222222"/>
          <w:bdr w:val="none" w:sz="0" w:space="0" w:color="auto" w:frame="1"/>
        </w:rPr>
        <w:t xml:space="preserve"> nous ne pouvons pas les garder indéfiniment. C'est pour cela que vous pourrez les récupérer jusqu'au </w:t>
      </w:r>
      <w:r w:rsidR="00CB51D2" w:rsidRPr="00A23430">
        <w:rPr>
          <w:rFonts w:ascii="Trebuchet MS" w:hAnsi="Trebuchet MS" w:cs="Arial"/>
          <w:b/>
          <w:bCs/>
          <w:color w:val="222222"/>
          <w:bdr w:val="none" w:sz="0" w:space="0" w:color="auto" w:frame="1"/>
        </w:rPr>
        <w:t xml:space="preserve">vendredi </w:t>
      </w:r>
      <w:r w:rsidRPr="00A23430">
        <w:rPr>
          <w:rFonts w:ascii="Trebuchet MS" w:hAnsi="Trebuchet MS" w:cs="Arial"/>
          <w:b/>
          <w:bCs/>
          <w:color w:val="222222"/>
          <w:bdr w:val="none" w:sz="0" w:space="0" w:color="auto" w:frame="1"/>
        </w:rPr>
        <w:t xml:space="preserve">27 </w:t>
      </w:r>
      <w:r w:rsidR="00CB51D2" w:rsidRPr="00A23430">
        <w:rPr>
          <w:rFonts w:ascii="Trebuchet MS" w:hAnsi="Trebuchet MS" w:cs="Arial"/>
          <w:b/>
          <w:bCs/>
          <w:color w:val="222222"/>
          <w:bdr w:val="none" w:sz="0" w:space="0" w:color="auto" w:frame="1"/>
        </w:rPr>
        <w:t>septembre</w:t>
      </w:r>
      <w:r w:rsidR="00CB51D2" w:rsidRPr="00CB51D2">
        <w:rPr>
          <w:rFonts w:ascii="Trebuchet MS" w:hAnsi="Trebuchet MS" w:cs="Arial"/>
          <w:color w:val="222222"/>
          <w:bdr w:val="none" w:sz="0" w:space="0" w:color="auto" w:frame="1"/>
        </w:rPr>
        <w:t>.</w:t>
      </w:r>
      <w:r>
        <w:rPr>
          <w:rFonts w:ascii="Trebuchet MS" w:hAnsi="Trebuchet MS" w:cs="Arial"/>
          <w:color w:val="222222"/>
          <w:bdr w:val="none" w:sz="0" w:space="0" w:color="auto" w:frame="1"/>
        </w:rPr>
        <w:t xml:space="preserve"> </w:t>
      </w:r>
      <w:r w:rsidR="00CB51D2" w:rsidRPr="00CB51D2">
        <w:rPr>
          <w:rFonts w:ascii="Trebuchet MS" w:hAnsi="Trebuchet MS" w:cs="Arial"/>
          <w:color w:val="222222"/>
          <w:bdr w:val="none" w:sz="0" w:space="0" w:color="auto" w:frame="1"/>
        </w:rPr>
        <w:t>Après ce délai, ils seront remis à une association</w:t>
      </w:r>
      <w:r>
        <w:rPr>
          <w:rFonts w:ascii="Trebuchet MS" w:hAnsi="Trebuchet MS" w:cs="Arial"/>
          <w:color w:val="222222"/>
          <w:bdr w:val="none" w:sz="0" w:space="0" w:color="auto" w:frame="1"/>
        </w:rPr>
        <w:t xml:space="preserve"> caritative. </w:t>
      </w:r>
    </w:p>
    <w:p w:rsidR="00A23430" w:rsidRDefault="000B700E" w:rsidP="00A23430">
      <w:pPr>
        <w:spacing w:before="100" w:beforeAutospacing="1" w:after="100" w:afterAutospacing="1"/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</w:pPr>
      <w:r w:rsidRPr="000B700E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br/>
      </w:r>
      <w:r w:rsidR="00A23430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Réunion</w:t>
      </w:r>
      <w:r w:rsidR="007E14CB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s</w:t>
      </w:r>
      <w:r w:rsidR="00A23430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 de classe</w:t>
      </w:r>
      <w:r w:rsidR="00A23430" w:rsidRPr="00CB51D2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 : </w:t>
      </w:r>
    </w:p>
    <w:p w:rsidR="000B700E" w:rsidRDefault="00A23430" w:rsidP="000B700E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A23430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Voici un rappel des dates : 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050"/>
        <w:gridCol w:w="1053"/>
        <w:gridCol w:w="1132"/>
        <w:gridCol w:w="1193"/>
        <w:gridCol w:w="1345"/>
        <w:gridCol w:w="1417"/>
      </w:tblGrid>
      <w:tr w:rsidR="00A23430" w:rsidTr="00A23430">
        <w:tc>
          <w:tcPr>
            <w:tcW w:w="1097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TPS-PS</w:t>
            </w:r>
          </w:p>
        </w:tc>
        <w:tc>
          <w:tcPr>
            <w:tcW w:w="1097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PS-MS</w:t>
            </w:r>
          </w:p>
        </w:tc>
        <w:tc>
          <w:tcPr>
            <w:tcW w:w="1050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GS</w:t>
            </w:r>
          </w:p>
        </w:tc>
        <w:tc>
          <w:tcPr>
            <w:tcW w:w="1053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CP</w:t>
            </w:r>
          </w:p>
        </w:tc>
        <w:tc>
          <w:tcPr>
            <w:tcW w:w="1132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CP-CE1</w:t>
            </w:r>
          </w:p>
        </w:tc>
        <w:tc>
          <w:tcPr>
            <w:tcW w:w="1193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CE1-CE2</w:t>
            </w:r>
          </w:p>
        </w:tc>
        <w:tc>
          <w:tcPr>
            <w:tcW w:w="1345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CE2-CM1</w:t>
            </w:r>
          </w:p>
        </w:tc>
        <w:tc>
          <w:tcPr>
            <w:tcW w:w="1417" w:type="dxa"/>
            <w:shd w:val="clear" w:color="auto" w:fill="BFBFB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CM2</w:t>
            </w:r>
          </w:p>
        </w:tc>
      </w:tr>
      <w:tr w:rsidR="00A23430" w:rsidTr="00A23430">
        <w:tc>
          <w:tcPr>
            <w:tcW w:w="1097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17/09</w:t>
            </w:r>
          </w:p>
        </w:tc>
        <w:tc>
          <w:tcPr>
            <w:tcW w:w="1097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17/10</w:t>
            </w:r>
          </w:p>
        </w:tc>
        <w:tc>
          <w:tcPr>
            <w:tcW w:w="1050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15/10</w:t>
            </w:r>
          </w:p>
        </w:tc>
        <w:tc>
          <w:tcPr>
            <w:tcW w:w="1053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24/09</w:t>
            </w:r>
          </w:p>
        </w:tc>
        <w:tc>
          <w:tcPr>
            <w:tcW w:w="1132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20/09</w:t>
            </w:r>
          </w:p>
        </w:tc>
        <w:tc>
          <w:tcPr>
            <w:tcW w:w="1193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24/09</w:t>
            </w:r>
          </w:p>
        </w:tc>
        <w:tc>
          <w:tcPr>
            <w:tcW w:w="1345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01/10</w:t>
            </w:r>
          </w:p>
        </w:tc>
        <w:tc>
          <w:tcPr>
            <w:tcW w:w="1417" w:type="dxa"/>
            <w:shd w:val="clear" w:color="auto" w:fill="FFFFFF"/>
          </w:tcPr>
          <w:p w:rsidR="00A23430" w:rsidRDefault="00A23430" w:rsidP="00702358">
            <w:pPr>
              <w:jc w:val="both"/>
              <w:rPr>
                <w:rFonts w:ascii="Calibri" w:eastAsia="Calibri" w:hAnsi="Calibri" w:cs="Calibri"/>
                <w:color w:val="000000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Cs w:val="28"/>
              </w:rPr>
              <w:t>23/09</w:t>
            </w:r>
          </w:p>
        </w:tc>
      </w:tr>
    </w:tbl>
    <w:p w:rsidR="000B700E" w:rsidRPr="000B700E" w:rsidRDefault="000B700E" w:rsidP="000B700E">
      <w:pPr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p w:rsidR="000B700E" w:rsidRPr="000B700E" w:rsidRDefault="000B700E" w:rsidP="000B700E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Merci d</w:t>
      </w:r>
      <w:r w:rsidR="00A23430">
        <w:rPr>
          <w:rFonts w:ascii="Trebuchet MS" w:eastAsia="Times New Roman" w:hAnsi="Trebuchet MS" w:cs="Calibri"/>
          <w:sz w:val="24"/>
          <w:szCs w:val="24"/>
          <w:lang w:eastAsia="fr-FR"/>
        </w:rPr>
        <w:t>’a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vance de votre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présence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et du respect des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modalités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d’organisation de ces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réunions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de classe : </w:t>
      </w:r>
    </w:p>
    <w:p w:rsidR="000B700E" w:rsidRPr="000B700E" w:rsidRDefault="000B700E" w:rsidP="00A23430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Les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réunions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auront lieu</w:t>
      </w:r>
      <w:r w:rsidR="00DD6467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à partir de </w:t>
      </w:r>
      <w:r w:rsidR="00DD6467" w:rsidRPr="00DD6467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18h00</w:t>
      </w:r>
      <w:r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 xml:space="preserve"> 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dans la classe de votre enfant. </w:t>
      </w:r>
    </w:p>
    <w:p w:rsidR="000B700E" w:rsidRPr="000B700E" w:rsidRDefault="000B700E" w:rsidP="00A23430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En cas d’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impossibilité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́ de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présence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ou lorsque deux niveaux de classe sont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programm</w:t>
      </w:r>
      <w:r w:rsidR="00A23430">
        <w:rPr>
          <w:rFonts w:ascii="Trebuchet MS" w:eastAsia="Times New Roman" w:hAnsi="Trebuchet MS" w:cs="Calibri"/>
          <w:sz w:val="24"/>
          <w:szCs w:val="24"/>
          <w:lang w:eastAsia="fr-FR"/>
        </w:rPr>
        <w:t>é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le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même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jour, n’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hésitez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pas </w:t>
      </w:r>
      <w:proofErr w:type="spellStart"/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a</w:t>
      </w:r>
      <w:proofErr w:type="spellEnd"/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̀ demander un rdv à l’enseignant de votre enfant. </w:t>
      </w:r>
    </w:p>
    <w:p w:rsidR="000B700E" w:rsidRPr="000B700E" w:rsidRDefault="000B700E" w:rsidP="00A23430">
      <w:pPr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 xml:space="preserve">Les enfants ne peuvent </w:t>
      </w:r>
      <w:r w:rsidR="00A23430"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ê</w:t>
      </w:r>
      <w:r w:rsidR="00A23430" w:rsidRPr="000B700E">
        <w:rPr>
          <w:rFonts w:eastAsia="Times New Roman" w:cs="Arial"/>
          <w:b/>
          <w:bCs/>
          <w:sz w:val="24"/>
          <w:szCs w:val="24"/>
          <w:lang w:eastAsia="fr-FR"/>
        </w:rPr>
        <w:t>t</w:t>
      </w:r>
      <w:r w:rsidR="00A23430"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re</w:t>
      </w:r>
      <w:r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 xml:space="preserve"> </w:t>
      </w:r>
      <w:r w:rsidR="00A23430"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présents</w:t>
      </w:r>
      <w:r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 xml:space="preserve"> à la </w:t>
      </w:r>
      <w:r w:rsidR="00A23430" w:rsidRPr="000B700E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réunion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. </w:t>
      </w:r>
    </w:p>
    <w:p w:rsidR="007E14CB" w:rsidRDefault="000B700E" w:rsidP="00A23430">
      <w:pPr>
        <w:spacing w:before="100" w:beforeAutospacing="1" w:after="100" w:afterAutospacing="1"/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</w:pPr>
      <w:r w:rsidRPr="000B700E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Rappel pour les garderies :</w:t>
      </w:r>
    </w:p>
    <w:p w:rsidR="000B700E" w:rsidRPr="000B700E" w:rsidRDefault="000B700E" w:rsidP="00A23430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br/>
        <w:t>Le matin, l’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accès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à la cour est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autorisé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́ pour les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él</w:t>
      </w:r>
      <w:r w:rsidR="00A23430">
        <w:rPr>
          <w:rFonts w:ascii="Trebuchet MS" w:eastAsia="Times New Roman" w:hAnsi="Trebuchet MS" w:cs="Calibri"/>
          <w:sz w:val="24"/>
          <w:szCs w:val="24"/>
          <w:lang w:eastAsia="fr-FR"/>
        </w:rPr>
        <w:t>ève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de l’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élémentaire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à compter de 8h</w:t>
      </w:r>
      <w:r w:rsidR="00A23430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35 (première sonnerie de la journée)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lorsque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les enfants de garderie sont sortis. Aucun enfant ne doit se trouver seul sur la cour avant cet horaire</w:t>
      </w:r>
      <w:r w:rsidR="006A7755">
        <w:rPr>
          <w:rFonts w:ascii="Trebuchet MS" w:eastAsia="Times New Roman" w:hAnsi="Trebuchet MS" w:cs="Calibri"/>
          <w:sz w:val="24"/>
          <w:szCs w:val="24"/>
          <w:lang w:eastAsia="fr-FR"/>
        </w:rPr>
        <w:t>. I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l sera conduit </w:t>
      </w:r>
      <w:r w:rsidR="00A23430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systématiquement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en garderie.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br/>
      </w:r>
    </w:p>
    <w:p w:rsidR="000B700E" w:rsidRPr="000B700E" w:rsidRDefault="000B700E" w:rsidP="00143E61">
      <w:pPr>
        <w:spacing w:before="100" w:beforeAutospacing="1" w:after="100" w:afterAutospacing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B700E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lastRenderedPageBreak/>
        <w:t xml:space="preserve">Appel aux </w:t>
      </w:r>
      <w:r w:rsidR="00DD6467" w:rsidRPr="000B700E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>bénévoles</w:t>
      </w:r>
      <w:r w:rsidRPr="000B700E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 :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nous sommes à la recherche de </w:t>
      </w:r>
      <w:r w:rsidR="00143E61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nouveaux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bénévoles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(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retraités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,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étudiants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, actifs ...) pour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compléter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nos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équipes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sur le temps d’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étude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. Les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séances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se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déroulent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les lundis, mardis, jeudis de 1</w:t>
      </w:r>
      <w:r w:rsidR="00143E61">
        <w:rPr>
          <w:rFonts w:ascii="Trebuchet MS" w:eastAsia="Times New Roman" w:hAnsi="Trebuchet MS" w:cs="Calibri"/>
          <w:sz w:val="24"/>
          <w:szCs w:val="24"/>
          <w:lang w:eastAsia="fr-FR"/>
        </w:rPr>
        <w:t>7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h</w:t>
      </w:r>
      <w:r w:rsidR="00143E61">
        <w:rPr>
          <w:rFonts w:ascii="Trebuchet MS" w:eastAsia="Times New Roman" w:hAnsi="Trebuchet MS" w:cs="Calibri"/>
          <w:sz w:val="24"/>
          <w:szCs w:val="24"/>
          <w:lang w:eastAsia="fr-FR"/>
        </w:rPr>
        <w:t>00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à 17h</w:t>
      </w:r>
      <w:r w:rsidR="00143E61">
        <w:rPr>
          <w:rFonts w:ascii="Trebuchet MS" w:eastAsia="Times New Roman" w:hAnsi="Trebuchet MS" w:cs="Calibri"/>
          <w:sz w:val="24"/>
          <w:szCs w:val="24"/>
          <w:lang w:eastAsia="fr-FR"/>
        </w:rPr>
        <w:t>45</w:t>
      </w:r>
      <w:r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. Pour plus d’informations, contacter </w:t>
      </w:r>
      <w:r w:rsidR="00143E61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le </w:t>
      </w:r>
      <w:r w:rsidR="00DD6467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directeur : </w:t>
      </w:r>
      <w:hyperlink r:id="rId6" w:history="1">
        <w:r w:rsidR="00DD6467" w:rsidRPr="00831C18">
          <w:rPr>
            <w:rStyle w:val="Lienhypertexte"/>
            <w:rFonts w:ascii="Trebuchet MS" w:eastAsia="Times New Roman" w:hAnsi="Trebuchet MS" w:cs="Calibri"/>
            <w:sz w:val="24"/>
            <w:szCs w:val="24"/>
            <w:lang w:eastAsia="fr-FR"/>
          </w:rPr>
          <w:t>eco29.st-jaoua.plouvien@e-c.bzh</w:t>
        </w:r>
      </w:hyperlink>
      <w:r w:rsidR="00DD6467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</w:t>
      </w:r>
    </w:p>
    <w:p w:rsidR="007E14CB" w:rsidRDefault="007E14CB" w:rsidP="000B700E">
      <w:pPr>
        <w:spacing w:before="100" w:beforeAutospacing="1" w:after="100" w:afterAutospacing="1"/>
        <w:ind w:left="720"/>
        <w:rPr>
          <w:rFonts w:ascii="Trebuchet MS" w:eastAsia="Times New Roman" w:hAnsi="Trebuchet MS" w:cs="Calibri"/>
          <w:sz w:val="24"/>
          <w:szCs w:val="24"/>
          <w:lang w:eastAsia="fr-FR"/>
        </w:rPr>
      </w:pPr>
    </w:p>
    <w:p w:rsidR="000B700E" w:rsidRDefault="007E14CB" w:rsidP="00143E61">
      <w:pPr>
        <w:spacing w:before="100" w:beforeAutospacing="1" w:after="100" w:afterAutospacing="1"/>
        <w:rPr>
          <w:rFonts w:ascii="Trebuchet MS" w:eastAsia="Times New Roman" w:hAnsi="Trebuchet MS" w:cs="Calibri"/>
          <w:sz w:val="24"/>
          <w:szCs w:val="24"/>
          <w:lang w:eastAsia="fr-FR"/>
        </w:rPr>
      </w:pPr>
      <w:r w:rsidRPr="007E14CB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APEL : </w:t>
      </w:r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br/>
        <w:t>l’APEL de l’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école</w:t>
      </w:r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organise un </w:t>
      </w:r>
      <w:r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repas « cochon grillé » le </w:t>
      </w:r>
      <w:r w:rsidRPr="007E14CB">
        <w:rPr>
          <w:rFonts w:ascii="Trebuchet MS" w:eastAsia="Times New Roman" w:hAnsi="Trebuchet MS" w:cs="Calibri"/>
          <w:b/>
          <w:bCs/>
          <w:sz w:val="24"/>
          <w:szCs w:val="24"/>
          <w:lang w:eastAsia="fr-FR"/>
        </w:rPr>
        <w:t>samedi 28 septembre</w:t>
      </w:r>
      <w:r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 :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réservez</w:t>
      </w:r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votre 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soirée</w:t>
      </w:r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et n’</w:t>
      </w:r>
      <w:r w:rsidR="00DD6467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hésitez</w:t>
      </w:r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 pas </w:t>
      </w:r>
      <w:proofErr w:type="spellStart"/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a</w:t>
      </w:r>
      <w:proofErr w:type="spellEnd"/>
      <w:r w:rsidR="000B700E" w:rsidRPr="000B700E">
        <w:rPr>
          <w:rFonts w:ascii="Trebuchet MS" w:eastAsia="Times New Roman" w:hAnsi="Trebuchet MS" w:cs="Calibri"/>
          <w:sz w:val="24"/>
          <w:szCs w:val="24"/>
          <w:lang w:eastAsia="fr-FR"/>
        </w:rPr>
        <w:t>̀ en parler autour de vous</w:t>
      </w:r>
      <w:r>
        <w:rPr>
          <w:rFonts w:ascii="Trebuchet MS" w:eastAsia="Times New Roman" w:hAnsi="Trebuchet MS" w:cs="Calibri"/>
          <w:sz w:val="24"/>
          <w:szCs w:val="24"/>
          <w:lang w:eastAsia="fr-FR"/>
        </w:rPr>
        <w:t xml:space="preserve"> ! </w:t>
      </w:r>
    </w:p>
    <w:p w:rsidR="00143E61" w:rsidRPr="000B700E" w:rsidRDefault="00000000" w:rsidP="007E14CB">
      <w:pPr>
        <w:spacing w:before="100" w:beforeAutospacing="1" w:after="100" w:afterAutospacing="1"/>
        <w:ind w:left="720"/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</w:pPr>
      <w:hyperlink r:id="rId7" w:history="1">
        <w:r w:rsidR="00143E61" w:rsidRPr="00831C18">
          <w:rPr>
            <w:rStyle w:val="Lienhypertexte"/>
            <w:rFonts w:ascii="Trebuchet MS" w:eastAsia="Times New Roman" w:hAnsi="Trebuchet MS" w:cs="Calibri"/>
            <w:b/>
            <w:bCs/>
            <w:sz w:val="24"/>
            <w:szCs w:val="24"/>
            <w:lang w:eastAsia="fr-FR"/>
          </w:rPr>
          <w:t>https://www.helloasso.com/associations/apel-saint-jaoua/evenements/cochon-grille-2024-1</w:t>
        </w:r>
      </w:hyperlink>
      <w:r w:rsidR="00143E61">
        <w:rPr>
          <w:rFonts w:ascii="Trebuchet MS" w:eastAsia="Times New Roman" w:hAnsi="Trebuchet MS" w:cs="Calibri"/>
          <w:b/>
          <w:bCs/>
          <w:sz w:val="24"/>
          <w:szCs w:val="24"/>
          <w:u w:val="single"/>
          <w:lang w:eastAsia="fr-FR"/>
        </w:rPr>
        <w:t xml:space="preserve"> </w:t>
      </w:r>
    </w:p>
    <w:p w:rsidR="00DD6467" w:rsidRPr="00DD6467" w:rsidRDefault="00DD6467" w:rsidP="00DD6467">
      <w:pPr>
        <w:textAlignment w:val="baseline"/>
        <w:rPr>
          <w:rFonts w:ascii="Trebuchet MS" w:hAnsi="Trebuchet MS" w:cs="Arial"/>
          <w:color w:val="000000" w:themeColor="text1"/>
          <w:sz w:val="24"/>
          <w:szCs w:val="24"/>
        </w:rPr>
      </w:pPr>
      <w:r w:rsidRPr="00DD6467">
        <w:rPr>
          <w:rFonts w:ascii="Trebuchet MS" w:hAnsi="Trebuchet MS" w:cs="Arial"/>
          <w:b/>
          <w:bCs/>
          <w:color w:val="000000" w:themeColor="text1"/>
          <w:sz w:val="24"/>
          <w:szCs w:val="24"/>
          <w:u w:val="single"/>
        </w:rPr>
        <w:t>L'école</w:t>
      </w:r>
      <w:r w:rsidRPr="00DD6467">
        <w:rPr>
          <w:rFonts w:ascii="Trebuchet MS" w:hAnsi="Trebuchet MS" w:cs="Arial"/>
          <w:color w:val="000000" w:themeColor="text1"/>
          <w:sz w:val="24"/>
          <w:szCs w:val="24"/>
        </w:rPr>
        <w:t xml:space="preserve"> recherche un volontaire en</w:t>
      </w:r>
      <w:r w:rsidRPr="00DD6467">
        <w:rPr>
          <w:rStyle w:val="apple-converted-space"/>
          <w:rFonts w:ascii="Trebuchet MS" w:hAnsi="Trebuchet MS" w:cs="Arial"/>
          <w:color w:val="000000" w:themeColor="text1"/>
          <w:sz w:val="24"/>
          <w:szCs w:val="24"/>
        </w:rPr>
        <w:t> </w:t>
      </w:r>
      <w:r w:rsidRPr="00DD6467">
        <w:rPr>
          <w:rStyle w:val="markpsmot17cc"/>
          <w:rFonts w:ascii="Trebuchet MS" w:hAnsi="Trebuchet MS" w:cs="Arial"/>
          <w:color w:val="000000" w:themeColor="text1"/>
          <w:sz w:val="24"/>
          <w:szCs w:val="24"/>
          <w:bdr w:val="none" w:sz="0" w:space="0" w:color="auto" w:frame="1"/>
        </w:rPr>
        <w:t>service</w:t>
      </w:r>
      <w:r w:rsidRPr="00DD6467">
        <w:rPr>
          <w:rStyle w:val="apple-converted-space"/>
          <w:rFonts w:ascii="Trebuchet MS" w:hAnsi="Trebuchet MS" w:cs="Arial"/>
          <w:color w:val="000000" w:themeColor="text1"/>
          <w:sz w:val="24"/>
          <w:szCs w:val="24"/>
        </w:rPr>
        <w:t> </w:t>
      </w:r>
      <w:r w:rsidRPr="00DD6467">
        <w:rPr>
          <w:rStyle w:val="markm3rzth7a5"/>
          <w:rFonts w:ascii="Trebuchet MS" w:hAnsi="Trebuchet MS" w:cs="Arial"/>
          <w:color w:val="000000" w:themeColor="text1"/>
          <w:sz w:val="24"/>
          <w:szCs w:val="24"/>
          <w:bdr w:val="none" w:sz="0" w:space="0" w:color="auto" w:frame="1"/>
        </w:rPr>
        <w:t>civique</w:t>
      </w:r>
      <w:r w:rsidRPr="00DD6467">
        <w:rPr>
          <w:rStyle w:val="apple-converted-space"/>
          <w:rFonts w:ascii="Trebuchet MS" w:hAnsi="Trebuchet MS" w:cs="Arial"/>
          <w:color w:val="000000" w:themeColor="text1"/>
          <w:sz w:val="24"/>
          <w:szCs w:val="24"/>
        </w:rPr>
        <w:t> </w:t>
      </w:r>
      <w:r w:rsidRPr="00DD6467">
        <w:rPr>
          <w:rFonts w:ascii="Trebuchet MS" w:hAnsi="Trebuchet MS" w:cs="Arial"/>
          <w:color w:val="000000" w:themeColor="text1"/>
          <w:sz w:val="24"/>
          <w:szCs w:val="24"/>
        </w:rPr>
        <w:t>pour une mission d’intérêt général : la sensibilisation à l'environnement, l'éducation au développement durable, la promotion de l'engagement citoyen, la lutte contre le changement climatique...</w:t>
      </w:r>
    </w:p>
    <w:p w:rsidR="00DD6467" w:rsidRDefault="00DD6467" w:rsidP="00DD6467">
      <w:pPr>
        <w:textAlignment w:val="baseline"/>
        <w:rPr>
          <w:rFonts w:ascii="Trebuchet MS" w:hAnsi="Trebuchet MS" w:cs="Arial"/>
          <w:color w:val="000000" w:themeColor="text1"/>
          <w:sz w:val="24"/>
          <w:szCs w:val="24"/>
        </w:rPr>
      </w:pPr>
      <w:r w:rsidRPr="00DD6467">
        <w:rPr>
          <w:rFonts w:ascii="Trebuchet MS" w:hAnsi="Trebuchet MS" w:cs="Arial"/>
          <w:color w:val="000000" w:themeColor="text1"/>
          <w:sz w:val="24"/>
          <w:szCs w:val="24"/>
        </w:rPr>
        <w:t>Si vous êtes intéressés ou que vous connaissez des personnes qui le seraient, merci de suivre le lien suivant : </w:t>
      </w: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(mission de Novembre à Juillet) </w:t>
      </w:r>
    </w:p>
    <w:p w:rsidR="00DD6467" w:rsidRPr="00DD6467" w:rsidRDefault="00DD6467" w:rsidP="00DD6467">
      <w:pPr>
        <w:textAlignment w:val="baseline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DD6467" w:rsidRPr="00DD6467" w:rsidRDefault="00000000" w:rsidP="00DD6467">
      <w:pPr>
        <w:textAlignment w:val="baseline"/>
        <w:rPr>
          <w:rFonts w:ascii="Trebuchet MS" w:hAnsi="Trebuchet MS" w:cs="Arial"/>
          <w:color w:val="4472C4" w:themeColor="accent1"/>
          <w:sz w:val="24"/>
          <w:szCs w:val="24"/>
        </w:rPr>
      </w:pPr>
      <w:hyperlink r:id="rId8" w:tgtFrame="_blank" w:history="1">
        <w:r w:rsidR="00DD6467" w:rsidRPr="00DD6467">
          <w:rPr>
            <w:rStyle w:val="Lienhypertexte"/>
            <w:rFonts w:ascii="Trebuchet MS" w:hAnsi="Trebuchet MS" w:cs="Arial"/>
            <w:color w:val="4472C4" w:themeColor="accent1"/>
            <w:sz w:val="24"/>
            <w:szCs w:val="24"/>
            <w:bdr w:val="none" w:sz="0" w:space="0" w:color="auto" w:frame="1"/>
          </w:rPr>
          <w:t>https://www.</w:t>
        </w:r>
        <w:r w:rsidR="00DD6467" w:rsidRPr="00DD6467">
          <w:rPr>
            <w:rStyle w:val="markpsmot17cc"/>
            <w:rFonts w:ascii="Trebuchet MS" w:hAnsi="Trebuchet MS" w:cs="Arial"/>
            <w:color w:val="4472C4" w:themeColor="accent1"/>
            <w:sz w:val="24"/>
            <w:szCs w:val="24"/>
            <w:bdr w:val="none" w:sz="0" w:space="0" w:color="auto" w:frame="1"/>
          </w:rPr>
          <w:t>service</w:t>
        </w:r>
        <w:r w:rsidR="00DD6467" w:rsidRPr="00DD6467">
          <w:rPr>
            <w:rStyle w:val="Lienhypertexte"/>
            <w:rFonts w:ascii="Trebuchet MS" w:hAnsi="Trebuchet MS" w:cs="Arial"/>
            <w:color w:val="4472C4" w:themeColor="accent1"/>
            <w:sz w:val="24"/>
            <w:szCs w:val="24"/>
            <w:bdr w:val="none" w:sz="0" w:space="0" w:color="auto" w:frame="1"/>
          </w:rPr>
          <w:t>-</w:t>
        </w:r>
        <w:r w:rsidR="00DD6467" w:rsidRPr="00DD6467">
          <w:rPr>
            <w:rStyle w:val="markm3rzth7a5"/>
            <w:rFonts w:ascii="Trebuchet MS" w:hAnsi="Trebuchet MS" w:cs="Arial"/>
            <w:color w:val="4472C4" w:themeColor="accent1"/>
            <w:sz w:val="24"/>
            <w:szCs w:val="24"/>
            <w:u w:val="single"/>
            <w:bdr w:val="none" w:sz="0" w:space="0" w:color="auto" w:frame="1"/>
          </w:rPr>
          <w:t>civique</w:t>
        </w:r>
        <w:r w:rsidR="00DD6467" w:rsidRPr="00DD6467">
          <w:rPr>
            <w:rStyle w:val="Lienhypertexte"/>
            <w:rFonts w:ascii="Trebuchet MS" w:hAnsi="Trebuchet MS" w:cs="Arial"/>
            <w:color w:val="4472C4" w:themeColor="accent1"/>
            <w:sz w:val="24"/>
            <w:szCs w:val="24"/>
            <w:bdr w:val="none" w:sz="0" w:space="0" w:color="auto" w:frame="1"/>
          </w:rPr>
          <w:t>.gouv.fr/trouver-ma-mission/sensibiliser-a-lenvironnement-et-au-developpement-durable-43-665dca6dcd3e01290a49acad</w:t>
        </w:r>
      </w:hyperlink>
      <w:r w:rsidR="00DD6467" w:rsidRPr="00DD6467">
        <w:rPr>
          <w:rFonts w:ascii="Trebuchet MS" w:hAnsi="Trebuchet MS" w:cs="Arial"/>
          <w:color w:val="4472C4" w:themeColor="accent1"/>
          <w:sz w:val="24"/>
          <w:szCs w:val="24"/>
        </w:rPr>
        <w:t xml:space="preserve"> </w:t>
      </w:r>
    </w:p>
    <w:p w:rsidR="00DF247A" w:rsidRPr="001728B8" w:rsidRDefault="00DF247A">
      <w:pPr>
        <w:rPr>
          <w:rFonts w:ascii="Trebuchet MS" w:hAnsi="Trebuchet MS"/>
        </w:rPr>
      </w:pPr>
    </w:p>
    <w:sectPr w:rsidR="00DF247A" w:rsidRPr="001728B8" w:rsidSect="00B12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04E"/>
    <w:multiLevelType w:val="multilevel"/>
    <w:tmpl w:val="5C6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C43D0"/>
    <w:multiLevelType w:val="multilevel"/>
    <w:tmpl w:val="7420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502E1"/>
    <w:multiLevelType w:val="multilevel"/>
    <w:tmpl w:val="4F0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057946">
    <w:abstractNumId w:val="1"/>
  </w:num>
  <w:num w:numId="2" w16cid:durableId="992640954">
    <w:abstractNumId w:val="0"/>
  </w:num>
  <w:num w:numId="3" w16cid:durableId="24418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0E"/>
    <w:rsid w:val="000B700E"/>
    <w:rsid w:val="00143E61"/>
    <w:rsid w:val="001728B8"/>
    <w:rsid w:val="00496CBA"/>
    <w:rsid w:val="006A7755"/>
    <w:rsid w:val="007614E4"/>
    <w:rsid w:val="00785838"/>
    <w:rsid w:val="007E14CB"/>
    <w:rsid w:val="00843263"/>
    <w:rsid w:val="008C2DC0"/>
    <w:rsid w:val="00A02DC8"/>
    <w:rsid w:val="00A23430"/>
    <w:rsid w:val="00B12821"/>
    <w:rsid w:val="00CB51D2"/>
    <w:rsid w:val="00DD6467"/>
    <w:rsid w:val="00D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F5E"/>
  <w14:defaultImageDpi w14:val="32767"/>
  <w15:chartTrackingRefBased/>
  <w15:docId w15:val="{B832215A-6C21-1349-98A9-AE14EF37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8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B700E"/>
  </w:style>
  <w:style w:type="character" w:styleId="Lienhypertexte">
    <w:name w:val="Hyperlink"/>
    <w:basedOn w:val="Policepardfaut"/>
    <w:uiPriority w:val="99"/>
    <w:unhideWhenUsed/>
    <w:rsid w:val="00143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43E61"/>
    <w:rPr>
      <w:color w:val="605E5C"/>
      <w:shd w:val="clear" w:color="auto" w:fill="E1DFDD"/>
    </w:rPr>
  </w:style>
  <w:style w:type="character" w:customStyle="1" w:styleId="markpsmot17cc">
    <w:name w:val="markpsmot17cc"/>
    <w:basedOn w:val="Policepardfaut"/>
    <w:rsid w:val="00DD6467"/>
  </w:style>
  <w:style w:type="character" w:customStyle="1" w:styleId="markm3rzth7a5">
    <w:name w:val="markm3rzth7a5"/>
    <w:basedOn w:val="Policepardfaut"/>
    <w:rsid w:val="00DD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civique.gouv.fr/trouver-ma-mission/sensibiliser-a-lenvironnement-et-au-developpement-durable-43-665dca6dcd3e01290a49ac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apel-saint-jaoua/evenements/cochon-grille-2024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29.st-jaoua.plouvien@e-c.bz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3</cp:revision>
  <dcterms:created xsi:type="dcterms:W3CDTF">2024-09-17T11:01:00Z</dcterms:created>
  <dcterms:modified xsi:type="dcterms:W3CDTF">2024-09-17T11:06:00Z</dcterms:modified>
</cp:coreProperties>
</file>